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993" w:rsidRDefault="00883A6E">
      <w:pPr>
        <w:rPr>
          <w:b/>
          <w:sz w:val="26"/>
          <w:szCs w:val="26"/>
        </w:rPr>
      </w:pPr>
      <w:bookmarkStart w:id="0" w:name="_GoBack"/>
      <w:bookmarkEnd w:id="0"/>
      <w:r>
        <w:rPr>
          <w:sz w:val="26"/>
          <w:szCs w:val="26"/>
        </w:rPr>
        <w:t xml:space="preserve">                                                                                     </w:t>
      </w:r>
      <w:r>
        <w:rPr>
          <w:b/>
          <w:sz w:val="26"/>
          <w:szCs w:val="26"/>
        </w:rPr>
        <w:t xml:space="preserve">                 </w:t>
      </w:r>
      <w:r>
        <w:rPr>
          <w:noProof/>
          <w:sz w:val="26"/>
          <w:szCs w:val="26"/>
          <w:lang w:val="en-ZA" w:eastAsia="en-ZA"/>
        </w:rPr>
        <w:drawing>
          <wp:inline distT="0" distB="0" distL="0" distR="0">
            <wp:extent cx="1830070" cy="99504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0070" cy="9950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00993" w:rsidRDefault="00682953">
      <w:pPr>
        <w:ind w:left="1701" w:hanging="170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DELIBERAÇÕES ALCANÇADO NA 4ª SESSÃO AAMA CONSELHO EXECUTIVO</w:t>
      </w:r>
    </w:p>
    <w:p w:rsidR="00100993" w:rsidRDefault="00682953">
      <w:pPr>
        <w:ind w:left="1701" w:hanging="1701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REALIZADA EM 10 DE FEVEREIRO DE 2020 EM ACCRA</w:t>
      </w:r>
    </w:p>
    <w:tbl>
      <w:tblPr>
        <w:tblStyle w:val="a"/>
        <w:tblW w:w="14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45"/>
        <w:gridCol w:w="3046"/>
        <w:gridCol w:w="6207"/>
        <w:gridCol w:w="4011"/>
      </w:tblGrid>
      <w:tr w:rsidR="00100993">
        <w:trPr>
          <w:trHeight w:val="20"/>
        </w:trPr>
        <w:tc>
          <w:tcPr>
            <w:tcW w:w="1345" w:type="dxa"/>
          </w:tcPr>
          <w:p w:rsidR="00100993" w:rsidRDefault="00883A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 / N</w:t>
            </w:r>
          </w:p>
        </w:tc>
        <w:tc>
          <w:tcPr>
            <w:tcW w:w="3046" w:type="dxa"/>
          </w:tcPr>
          <w:p w:rsidR="00100993" w:rsidRDefault="00883A6E" w:rsidP="00682953">
            <w:pPr>
              <w:spacing w:line="36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AGENDA</w:t>
            </w:r>
          </w:p>
        </w:tc>
        <w:tc>
          <w:tcPr>
            <w:tcW w:w="6207" w:type="dxa"/>
          </w:tcPr>
          <w:p w:rsidR="00100993" w:rsidRDefault="00883A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DELIBERAÇÕES</w:t>
            </w:r>
          </w:p>
        </w:tc>
        <w:tc>
          <w:tcPr>
            <w:tcW w:w="4011" w:type="dxa"/>
          </w:tcPr>
          <w:p w:rsidR="00100993" w:rsidRDefault="00883A6E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ação POR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i/>
                <w:sz w:val="26"/>
                <w:szCs w:val="26"/>
              </w:rPr>
            </w:pPr>
            <w:bookmarkStart w:id="1" w:name="_gjdgxs" w:colFirst="0" w:colLast="0"/>
            <w:bookmarkEnd w:id="1"/>
            <w:r>
              <w:rPr>
                <w:b/>
                <w:i/>
                <w:sz w:val="26"/>
                <w:szCs w:val="26"/>
              </w:rPr>
              <w:t>QUESTÕES ADMINISTRATIVAS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Relatório sobre Credenciais</w:t>
            </w: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100993">
            <w:pPr>
              <w:spacing w:line="360" w:lineRule="auto"/>
              <w:rPr>
                <w:b/>
                <w:sz w:val="26"/>
                <w:szCs w:val="26"/>
              </w:rPr>
            </w:pPr>
          </w:p>
          <w:p w:rsidR="00100993" w:rsidRDefault="0068295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Adopção Da </w:t>
            </w:r>
            <w:r w:rsidR="00883A6E">
              <w:rPr>
                <w:b/>
                <w:color w:val="000000"/>
                <w:sz w:val="26"/>
                <w:szCs w:val="26"/>
              </w:rPr>
              <w:t>Agenda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lastRenderedPageBreak/>
              <w:t>Adopção do Relatório da 3ª Sessão do Conselho Executivo AAMA</w:t>
            </w:r>
          </w:p>
        </w:tc>
        <w:tc>
          <w:tcPr>
            <w:tcW w:w="6207" w:type="dxa"/>
          </w:tcPr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lastRenderedPageBreak/>
              <w:t>PAÍSES PARTICIPANTES E ÓRGÃOS.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6"/>
                <w:szCs w:val="26"/>
              </w:rPr>
            </w:pP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Membros da EXCO:</w:t>
            </w:r>
          </w:p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Cabo Verde, África do Sul, Gana Moçambique, Comores, Sudão, Tanzânia, Uganda e Nigéria.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Não membros da EXCO:</w:t>
            </w:r>
            <w:r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br/>
              <w:t>Quênia, Gâmbia, Serra Leoa e Angola.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  <w:sz w:val="26"/>
                <w:szCs w:val="26"/>
              </w:rPr>
              <w:t>Órgãos com Estatuto de Observador da AAMA:</w:t>
            </w:r>
          </w:p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Mulheres Africano na Marítima (WIMAFRICA) e Organização Marítima da África Ocidental e Central (OMAOC)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 w:hanging="720"/>
              <w:rPr>
                <w:b/>
                <w:color w:val="000000"/>
                <w:sz w:val="26"/>
                <w:szCs w:val="26"/>
              </w:rPr>
            </w:pPr>
          </w:p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 w:hanging="720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ADOÇÃO DE AGENDA</w:t>
            </w:r>
            <w:r>
              <w:rPr>
                <w:b/>
                <w:color w:val="000000"/>
                <w:sz w:val="26"/>
                <w:szCs w:val="26"/>
              </w:rPr>
              <w:br/>
            </w:r>
            <w:r>
              <w:rPr>
                <w:color w:val="000000"/>
                <w:sz w:val="26"/>
                <w:szCs w:val="26"/>
              </w:rPr>
              <w:t>A agenda de 18 pontos foi adotado por Serra Leoa e apoiada pelo Gana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aprovação do relatório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relatório foi adoptado pelo Sul África e destacado por Gana.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Chefe de Secretariado - </w:t>
            </w:r>
            <w:r>
              <w:rPr>
                <w:sz w:val="26"/>
                <w:szCs w:val="26"/>
              </w:rPr>
              <w:t>Autoridade de Segurança Marítima da África do Sul (SAMSA)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Implementação da estrutura dado Artigo II da Constituição da AAMA (Orçamento e Despesas)</w:t>
            </w:r>
          </w:p>
        </w:tc>
        <w:tc>
          <w:tcPr>
            <w:tcW w:w="6207" w:type="dxa"/>
          </w:tcPr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Após extensas deliberações, foram alcançadas as seguintes resoluções:</w:t>
            </w:r>
          </w:p>
          <w:p w:rsidR="00100993" w:rsidRDefault="00883A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266" w:hanging="18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QUADRO ORÇAMENTAL PARA A IMPLEMENTAÇÃO DO ARTIGO 11 DODA CONSTITUIÇÃO AAMA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EXCOsustentou o quadro orçamentário implementar o Artigo 11 da Constituição da AAMA sobre Orçamento e Despesas aprovado pela Assembléia Geral como ainda subsistindo.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 Escala de Taxas alterada para ser denominada em USD e distribuída aos países membros. Pagamento a ser feito no primeiro trimestre de cada ano (1º de janeiro a 31 de março).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 w:hanging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 w:hanging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720" w:hanging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DEPOSIÇÃO DE INSTRUMENTOS DE MEMBROS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Secretariado deve escrever o seguinte para incentivar os Países Membros a depositar instrumentos de membro da AAMA: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OsComissão da União Africana 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Ministérios de Relações Exteriores daem vários países.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Ministérios dos Transportes em vários países.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Administrações Marítimas em vários países.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Missões estrangeiras em Pretória, África do Sul.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Secretaria para explorar todos os meios legais para levar os países a enviar os Instrumentos de Associação da AAMA.</w:t>
            </w:r>
          </w:p>
          <w:p w:rsidR="00100993" w:rsidRDefault="00883A6E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ABERTURA DA CONTA BANCÁRIA DA AAMA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AAMA para abrir formalmente uma conta bancária.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Gana informou que um instrumento endossado por todas as MARADS será suficiente para abrir uma conta bancária.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Os instrumentos de deposição pelos países membros a serem usados ​​como documento legal para apoiar o pedido que procura abrir a conta.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Necessidade da AAMA estabelecer uma estrutura permanente de secretariado com um mínimo de três (3) funcionários em período integral no Secretariado.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Gana para desenvolver um projeto de Instrumento a ser distribuído pelo Secretariado juntamente com a notificação para a 5ª Conferência da AAMA e Assembléia Geral. Prazo de três semanas (até o final de fevereiro de 2020).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Gana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sz w:val="26"/>
                <w:szCs w:val="26"/>
              </w:rPr>
            </w:pPr>
          </w:p>
        </w:tc>
      </w:tr>
      <w:tr w:rsidR="00100993">
        <w:trPr>
          <w:trHeight w:val="3773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Atualização desobre proposta de visita de cortesia à Comissão da União Africana (CUA)</w:t>
            </w:r>
          </w:p>
        </w:tc>
        <w:tc>
          <w:tcPr>
            <w:tcW w:w="6207" w:type="dxa"/>
          </w:tcPr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Após extensas deliberações, foram alcançadas as seguintes resoluções:</w:t>
            </w:r>
          </w:p>
          <w:p w:rsidR="00100993" w:rsidRDefault="00883A6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" w:hanging="36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PARCERIA COM A COMISSÃO DA UNIÃO AFRICANA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Com base nas informações que a União Africana exigiu que a AAMA se candidatasse a ser reconhecida como Parceiro Estratégico, foi acordado que a União Africana seja informada de que a AAMA aceita a idéia de ser identificada como Parceira Estratégica com a UA. Que a AAMA foi criada para aplicar o Artigo 5 da Carta Africana de Transporte Marítimo (AMTC), que defende que os Estados membros desenvolvam e sustentem uma cooperação ativa entre instituições marítimas e para chamar a atenção da União Africana para o Artigo 5 da Carta Africana de Transporte Marítimo. reconhecer a existência de um órgão como a AAMA em status consultivo.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" w:hanging="27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HOSPEDAGEM DO COMITÊ TÉCNICO ESPECIALISTA QUE ENCONTRA A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AAMA para entrar em contato com os países membros para indicar interesse em sediar a reunião do Comitê Técnico Especialista da CUA em 2021. O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 xml:space="preserve">Quênia provisoriamente indicou interesse em hospedar o assunto, no entanto, com a confirmação por escrito.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África do Sul para preparar um plano de ação para a AAMA, que será apresentado na reunião de treinamento técnico especializado.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16" w:hanging="540"/>
              <w:jc w:val="both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ESTABELECIMENTO DE UM ÓRGÃO MARÍTIMO CONTINENTAL PELA AUC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 AAMA para preparar e encaminhar um memorando à UA sobre o estudo de viabilidade para a criação do Corpo Marítimo Continental. 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16" w:hanging="540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OBSERVADOR ESTADO DA UA COM A IMO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AAMA para incentivar a União Africana a utilizar seu Status de Observador na IMO para ajudar a promover o interesse de África no setor marítimo.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 EXCO elogiará a Autoridade Marítima da Etiópia pelo papel que desempenhou na facilitação do encontro com a União Africana.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O papel da AAMA na Implementação da Estratégia Marítima </w:t>
            </w:r>
            <w:r>
              <w:rPr>
                <w:b/>
                <w:sz w:val="26"/>
                <w:szCs w:val="26"/>
              </w:rPr>
              <w:lastRenderedPageBreak/>
              <w:t>Integrada para África 2050 (AIMS 2050)</w:t>
            </w:r>
          </w:p>
        </w:tc>
        <w:tc>
          <w:tcPr>
            <w:tcW w:w="6207" w:type="dxa"/>
          </w:tcPr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 xml:space="preserve">Após extensas deliberações, foram alcançadas as seguintes resoluções na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Nigéria para circular imediatamente o plano estratégico de três anos para a implementação de AIMS 2050 desenvolvido pelo Gana para todos os Membros.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As MARADs são incentivadas a desenvolver a Estratégia Marítima Nacional de seu país.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África do Sul para considerar ainda mais o plano estratégico de três anos apresentado pelo Gana e desenvolver listas de verificação sobre a implementação do AIMS 2050, que guiarão as apresentações nas reuniões do Comitê Técnico Especialista da União Africana.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Nigéria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ALL MARADS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da(SAMSA)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Celebrações e arranjos marítimos dopara futuras reuniões</w:t>
            </w:r>
          </w:p>
        </w:tc>
        <w:tc>
          <w:tcPr>
            <w:tcW w:w="6207" w:type="dxa"/>
          </w:tcPr>
          <w:p w:rsidR="00100993" w:rsidRDefault="00883A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Após extensas deliberações, foram alcançadas as seguintes resoluções sobre os assuntos mencionados abaixo: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Africano dos Mares e Oceanos.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dos marítimos.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Marítimo Mundial.</w:t>
            </w:r>
          </w:p>
          <w:p w:rsidR="00100993" w:rsidRDefault="00883A6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DIA AFRICANO DOS MARES E OCEANOS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Que, embora o dia 25 de julho tenha sido reservado pela UA como o Dia dos Mares e Oceanos, a EXCO solicitou à União Africana que considerasse celebrar o Dia Africano dos Mares e Oceanos 2 dias antes ou depois do 25 de julho de qualquer ano para permitir que os países </w:t>
            </w:r>
            <w:r>
              <w:rPr>
                <w:color w:val="000000"/>
                <w:sz w:val="26"/>
                <w:szCs w:val="26"/>
              </w:rPr>
              <w:lastRenderedPageBreak/>
              <w:t>membros participem da Celebração em Addis Abeba, Etiópia.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significado da celebração do Dia Africano dos Mares e Oceanos em 25 de julho de cada ano foi enfatizado e todas as MARADs foram incentivadas a marcar o evento.</w:t>
            </w:r>
          </w:p>
          <w:p w:rsidR="00100993" w:rsidRDefault="00883A6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OUTROS EVENTOS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Todos os MARADs elogiaram a celebração de um ou de todos os seguintes eventos marítimos:</w:t>
            </w:r>
          </w:p>
          <w:p w:rsidR="00100993" w:rsidRDefault="00883A6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Africano dos Mares e Oceanos.</w:t>
            </w:r>
          </w:p>
          <w:p w:rsidR="00100993" w:rsidRDefault="00883A6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dos marítimos.</w:t>
            </w:r>
          </w:p>
          <w:p w:rsidR="00100993" w:rsidRDefault="00883A6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Dia Marítimo Mundial.</w:t>
            </w:r>
          </w:p>
          <w:p w:rsidR="00100993" w:rsidRPr="0068295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A Comissão da União Africana será notificada para tomar uma decisão antecipada sobre o Tema do Dia Africano dos Mares e Oceanos, a ser distribuído no início de cada ano para que as Administrações Marítimas iniciem a preparação para a celebração do evento. </w:t>
            </w:r>
          </w:p>
          <w:p w:rsidR="00682953" w:rsidRDefault="00682953" w:rsidP="00682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</w:p>
          <w:p w:rsidR="00100993" w:rsidRDefault="00883A6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ACORDO PARA FUTURAS REUNIÕES 2020DA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26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CONFERÊNCIAAAMA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5ªA África do Sul confirmou a preparação para sediar a 5ª Conferência da AAMA e o Prêmio das Administrações Marítimas da África em Durban, na África do Sul em outubro de 2020.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 África do Sul distribuiu o programa provisório de evento às MARADs imediatamente após a reunião do Comitê no dia 18 Fevereiro de 2020. 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EXCO congratula-se com o site a ser criado pela SAMSA para a 5ª Conferência AAMA, a ser realizada dentro da margem do evento paralelo do Dia Marítimo Mundial da IMO.</w:t>
            </w:r>
          </w:p>
          <w:p w:rsidR="00100993" w:rsidRDefault="00883A6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626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6º e 7º CONFERÊNCIAS DA AAMA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Secretariado para escrever Seychelles e Marrocos, emitindo um prazo final de 1º de julho de 2020 para confirmação de preparação para sediar as 6ª e 7ª Conferências da AAMA, respectivamente, na falta de qual direito de hospedagem seria retirado e outros países notificados para manifestar seu interesse.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REUNIÃO DO CONSELHO EXECUTIVO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Cabo Verde será formalmente notificado para confirmar a preparação para sediar a 5ª reunião da EXCO. Informações sobre o direito de </w:t>
            </w:r>
            <w:r>
              <w:rPr>
                <w:color w:val="000000"/>
                <w:sz w:val="26"/>
                <w:szCs w:val="26"/>
              </w:rPr>
              <w:lastRenderedPageBreak/>
              <w:t>hospedagem a serem comunicadas à Administração Marítima imediatamente.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Prêmio Administrações Marítimas Africanas 2020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Após deliberações extensas, as seguintes resoluções foram alcançadas: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EXCO aceitou a proposta pela África do Sul para alcançar fornecedores para organizar o Prêmio das Administrações Marítimas Africanas, observando a dificuldade em receber a confirmação do planejador de prêmios aprovado anteriormente (ARS Conference Service) e do Lead Media Partner (African Business News).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Comércio e economia marítimos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Após extensas deliberações, foram alcançadas as seguintes resoluções:</w:t>
            </w:r>
          </w:p>
          <w:p w:rsidR="00100993" w:rsidRDefault="00883A6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" w:hanging="36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REVISÃO DE DESEMPENHO DO PAÍS REGULATÓRIO MARÍTIMO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Secretariado para estender a mão a todas as Administrações Marítimas para completar o Quadro para a Análise do Desempenho dos Países Reguladores Marítimos Africanos, para submissão à Organização Marítima Internacional (IMO) antes do final de julho de 2020 e circular para a Assembléia Geral da AAMA para consideração na </w:t>
            </w:r>
            <w:r>
              <w:rPr>
                <w:color w:val="000000"/>
                <w:sz w:val="26"/>
                <w:szCs w:val="26"/>
              </w:rPr>
              <w:lastRenderedPageBreak/>
              <w:t>5a Conferência da AAMA em Durban, África do Sul.</w:t>
            </w:r>
          </w:p>
          <w:p w:rsidR="00100993" w:rsidRDefault="00883A6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" w:hanging="36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CÓDIGO DE CERTIFICAÇÃO E COMPETÊNCIA PRÓXIMOS DA COMÉRCIO COSTEIRA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 África do Sul deve enviar o código de certificação e competência para comércio costeiro próximo no site da AAMA nos últimos 3 meses até junho de 2020 e enviar eletronicamente para todas as MARADS.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color w:val="000000"/>
                <w:sz w:val="26"/>
                <w:szCs w:val="26"/>
              </w:rPr>
            </w:pPr>
          </w:p>
          <w:p w:rsidR="00100993" w:rsidRDefault="00883A6E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" w:hanging="360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MODELO DE COLETA DE DADOS DE REGISTRO DE NAVIO O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Secretariado deve informar todos os países membros a fornecer informações sobre os incentivos que eles implementaram para promover e aumentar o Registro de Navios em países individuais.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Nigéria para reunir os incentivos fiscais necessários para aumentar o Registro de Navios e circular para os países membros para consideração durante a 5ª Conferência da AAMA em Durban.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África do Sul para circular novamente o modelo de coleta de dados dos Registros de Navios na África para todas as MARADs.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As Administrações Marítimas foram incentivadas a desenvolver seu próprio Banco de Dados Marítimos para impulsionar o planejamento e o investimento.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Nigéria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da(SAMSA)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Áreas de ação para implementação da Carta Africana de Segurança Marítima e Segurança e Desenvolvimento em África (Carta de Lomé de 2016)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Após extensas deliberações, foram alcançadas as seguintes resoluções: </w:t>
            </w:r>
          </w:p>
          <w:p w:rsidR="00100993" w:rsidRDefault="00883A6E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2016 LOME CARTA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Gabinete do Presidente para se comunicar com os Ministérios dos Transportes, Ministérios das Relações Exteriores, Administrações Marítimas e União Africana para incentivá-los a implementar áreas acionáveis ​​na Carta de Lomé.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O Gabinete do Presidente escreverá o Presidente do Togo para alcançar os Chefes de Governo Africanos e a União Africana para implementar áreas acionáveis ​​na Carta de Lomé. 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Gabinete do Presidente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Gabinete do Presidente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Educação e Certificação Marítima </w:t>
            </w:r>
            <w:r>
              <w:rPr>
                <w:sz w:val="26"/>
                <w:szCs w:val="26"/>
              </w:rPr>
              <w:t xml:space="preserve">   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 seguintes resoluções foram alcançadas após extensas deliberações: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O Conselho Executivo elogiou as MARADs por aproveitarem as várias oportunidades de treinamento estabelecidas para desenvolver a competência do setor marítimo. Os países foram </w:t>
            </w:r>
            <w:r>
              <w:rPr>
                <w:color w:val="000000"/>
                <w:sz w:val="26"/>
                <w:szCs w:val="26"/>
              </w:rPr>
              <w:lastRenderedPageBreak/>
              <w:t>instados a continuar a tirar proveito de tais programas do Instituto Internacional de Direito Marítimo (IMLI), da Universidade Marítima Mundial (WMU) e da Academia Internacional de Segurança e Meio Ambiente de Segurança Marítima (IMSSEA) e, se necessário, buscar financiamento / bolsa de estudos.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Conselho Executivo elogiou as MARADs pela integração das mulheres nos programas de treinamento e certificação.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Conselho Executivo concordou com a necessidade de entrar em contato com os Ministérios dos Transportes para apoiar as Administrações Marítimas na área deDesenvolvimento de Capacitação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 de(SAMSA)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. Atualização do país sobre ratificação, domesticação e implementação de </w:t>
            </w:r>
            <w:r>
              <w:rPr>
                <w:b/>
                <w:sz w:val="26"/>
                <w:szCs w:val="26"/>
              </w:rPr>
              <w:lastRenderedPageBreak/>
              <w:t>instrumentos relevantes da IMO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Após extensas deliberações, foram alcançadas as seguintes resoluções: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Membro Os países foram incentivados a ratificar e domesticar os instrumentos relevantes da </w:t>
            </w:r>
            <w:r>
              <w:rPr>
                <w:color w:val="000000"/>
                <w:sz w:val="26"/>
                <w:szCs w:val="26"/>
              </w:rPr>
              <w:lastRenderedPageBreak/>
              <w:t>Organização Marítima Internacional (IMO) e da Organização Internacional do Trabalho (OIT) para dar pleno efeito aos instrumentos.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 Nigéria compartilhará seu Plano de Ação Marítima sobre o Plano de Lixo Marinho e Plástico (MLP) com os Países Membros após a divulgação em 20 de fevereiro de 2020.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sz w:val="26"/>
                <w:szCs w:val="26"/>
              </w:rPr>
            </w:pPr>
          </w:p>
          <w:p w:rsidR="00100993" w:rsidRDefault="00100993">
            <w:pPr>
              <w:rPr>
                <w:sz w:val="26"/>
                <w:szCs w:val="26"/>
              </w:rPr>
            </w:pPr>
          </w:p>
          <w:p w:rsidR="00100993" w:rsidRDefault="00100993">
            <w:pPr>
              <w:rPr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Nigéria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Eleição da IMO na2019 e África</w:t>
            </w:r>
          </w:p>
        </w:tc>
        <w:tc>
          <w:tcPr>
            <w:tcW w:w="6207" w:type="dxa"/>
          </w:tcPr>
          <w:p w:rsidR="00100993" w:rsidRDefault="00883A6E">
            <w:pPr>
              <w:spacing w:line="36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Após extensas deliberações, foram alcançadas as seguintes resoluções: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Conselho Executivo observou que A África deixou de ocupar cinco (5) assentos no Conselho da OMI para quatro (4) assentos no biênio 2020-2021.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Conselho Executivo estabeleceu o Comitê de 4 homens a seguir para apresentar recomendações sobre como a África conseguirá ocupar mais cadeiras nas próximas eleições para o Conselho da IMO.</w:t>
            </w:r>
          </w:p>
          <w:p w:rsidR="00100993" w:rsidRDefault="00883A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Autoridade Marítima do Gana (Liderar)</w:t>
            </w:r>
          </w:p>
          <w:p w:rsidR="00100993" w:rsidRDefault="00883A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Autoridade Marítima de Segurança da África do Sul (SAMSA)</w:t>
            </w:r>
          </w:p>
          <w:p w:rsidR="00100993" w:rsidRDefault="00883A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Autoridade Marítima do Quênia (KMA)</w:t>
            </w:r>
          </w:p>
          <w:p w:rsidR="00100993" w:rsidRDefault="00883A6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 AngolaAdministração Marítima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Recomendações dado Comitê de quatro homens a serem consideradas em uma reunião com o Grupo Consultivo Marítimo Africano (AMAG) em Londres dentro o 3º trimestre de 2020.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Relatório final sobre a posição da África a ser submetida e considerada na Assembléia Geral durante a 5ª Conferência da AAMA em Durban. 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Gana, África do Sul, Angola e Quênia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14"/>
                <w:szCs w:val="14"/>
              </w:rPr>
            </w:pPr>
          </w:p>
          <w:p w:rsidR="00100993" w:rsidRDefault="00100993">
            <w:pPr>
              <w:rPr>
                <w:b/>
                <w:sz w:val="14"/>
                <w:szCs w:val="14"/>
              </w:rPr>
            </w:pPr>
          </w:p>
          <w:p w:rsidR="00100993" w:rsidRDefault="00100993">
            <w:pPr>
              <w:rPr>
                <w:b/>
                <w:sz w:val="14"/>
                <w:szCs w:val="14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de(SAMSA)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Apresentação da proposta da MOWCA para uma Conferência Conjunta em 2020 sobre “Como o Transporte Marítimo Pode Impulsionar a Área de </w:t>
            </w:r>
            <w:r>
              <w:rPr>
                <w:b/>
                <w:sz w:val="26"/>
                <w:szCs w:val="26"/>
              </w:rPr>
              <w:lastRenderedPageBreak/>
              <w:t>Comércio Continental Africana (AFCFTA)” A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AAMA para endossar formalmente a conferência que está sendo organizada pela MOWCA.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AAMA fará parceria com a MOWCA para garantir o sucesso da Conferência A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AAMA mobiliza seus membros para participar da conferência, desde que a AAMA receba um aviso prévio de pelo menos 6 meses pela MOWCA.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Presidente, AAMA / Secretário Geral, MOWCA. 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Resumo do African Maritime Award Recebido pela AAMA na Seatrade Maritime Awards Night, realizada nos Emirados Árabes Unidos, em setembro de 2019. 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46" w:hanging="45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O Presidente elogiou a Sra. Nneka Obianyor, da Nigéria, por sua diligência em fornecer apoio ao Secretariado da AAMA e também à Equipe de Secretaria para seus trabalhos, os quais foram adicionados à história de sucesso da AAMA. </w:t>
            </w:r>
          </w:p>
          <w:p w:rsidR="00100993" w:rsidRDefault="00883A6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446" w:hanging="45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 EXCO concordou que o apoio coletivo das Administrações Marítimas (MARADs) na África contribuiu com o surgimento da Associação como Vencedor do African Maritime Awards.</w:t>
            </w:r>
          </w:p>
          <w:p w:rsidR="00100993" w:rsidRDefault="00883A6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ind w:left="446" w:hanging="540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A AAMA agradece aos Organizadores do Prêmio Seatrade Maritime Award por considerar a AAMA digna de receber o prêmio. 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Presidente,AAMA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 da(SAMSA)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i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Resumo dasobre a participação da AMAA na Conferência Global de Segurança Marítima realizada em Abuja, </w:t>
            </w:r>
            <w:r>
              <w:rPr>
                <w:b/>
                <w:sz w:val="26"/>
                <w:szCs w:val="26"/>
              </w:rPr>
              <w:lastRenderedPageBreak/>
              <w:t>Nigéria em outubro de 2019. A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 xml:space="preserve">AAMA agradeceu a todas as MARADs que participaram da Conferência Global de Segurança Marítima, de 7 a 9 de outubro de 2019 em Abuja, Nigéria. </w:t>
            </w:r>
          </w:p>
          <w:p w:rsidR="00100993" w:rsidRDefault="00883A6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Um grupo de trabalho de especialistas da Conferência Global de Segurança Marítima a ser inaugurado em junho de 2020.</w:t>
            </w:r>
          </w:p>
          <w:p w:rsidR="00100993" w:rsidRDefault="00883A6E">
            <w:pPr>
              <w:spacing w:line="360" w:lineRule="auto"/>
              <w:jc w:val="both"/>
              <w:rPr>
                <w:b/>
                <w:sz w:val="26"/>
                <w:szCs w:val="26"/>
                <w:u w:val="single"/>
              </w:rPr>
            </w:pPr>
            <w:r>
              <w:rPr>
                <w:b/>
                <w:sz w:val="26"/>
                <w:szCs w:val="26"/>
                <w:u w:val="single"/>
              </w:rPr>
              <w:t xml:space="preserve">Nota: O MARADs encaminhará candidatos para ingressar no grupo de trabalho, consciente de que o custo da participação será suportado pelos respectivos países. </w:t>
            </w:r>
          </w:p>
        </w:tc>
        <w:tc>
          <w:tcPr>
            <w:tcW w:w="4011" w:type="dxa"/>
          </w:tcPr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Comissão de Economia Oceânica na União Africana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AMAA para aproveitar a Comissão de Economia Oceânica criada pela União Africana (UA).</w:t>
            </w:r>
          </w:p>
          <w:p w:rsidR="00100993" w:rsidRDefault="00883A6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África do Sul, Gana e Nigéria para elaborar a estrutura / estrutura prevista da Comissão. </w:t>
            </w:r>
          </w:p>
          <w:p w:rsidR="00100993" w:rsidRDefault="00883A6E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O relatório será coletado pela África do Sul e enviado com um período de 12 semanas.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 África do Sul, Gana e Nigéria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Fórum Marítimo Global, Dinamarca As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MARADs observaram as informações do Presidente sobre o evento anual do Fórum Marítimo Global e o apelo para que a África seja fortemente destacada no evento. </w:t>
            </w:r>
          </w:p>
          <w:p w:rsidR="00100993" w:rsidRDefault="00883A6E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MARADs interessadas em indicar pessoas de seu país com forte interesse em remessas dispostas a participar do evento para outubro de 2020.</w:t>
            </w:r>
          </w:p>
          <w:p w:rsidR="00100993" w:rsidRDefault="00883A6E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Notificação antecipada a ser encaminhada para MARADs.</w:t>
            </w: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Presidente,AAMA</w:t>
            </w:r>
          </w:p>
        </w:tc>
      </w:tr>
      <w:tr w:rsidR="00100993">
        <w:trPr>
          <w:trHeight w:val="20"/>
        </w:trPr>
        <w:tc>
          <w:tcPr>
            <w:tcW w:w="1345" w:type="dxa"/>
          </w:tcPr>
          <w:p w:rsidR="00100993" w:rsidRDefault="00100993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3046" w:type="dxa"/>
          </w:tcPr>
          <w:p w:rsidR="00100993" w:rsidRDefault="00883A6E">
            <w:pPr>
              <w:spacing w:line="36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Reuniões</w:t>
            </w:r>
            <w:r w:rsidR="009A112B">
              <w:rPr>
                <w:b/>
                <w:sz w:val="26"/>
                <w:szCs w:val="26"/>
              </w:rPr>
              <w:t xml:space="preserve"> </w:t>
            </w:r>
            <w:r>
              <w:rPr>
                <w:b/>
                <w:sz w:val="26"/>
                <w:szCs w:val="26"/>
              </w:rPr>
              <w:t>Futuro /Adjourment</w:t>
            </w:r>
          </w:p>
        </w:tc>
        <w:tc>
          <w:tcPr>
            <w:tcW w:w="6207" w:type="dxa"/>
          </w:tcPr>
          <w:p w:rsidR="00100993" w:rsidRDefault="00883A6E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MARADsobservou a</w:t>
            </w:r>
            <w:r>
              <w:rPr>
                <w:color w:val="000000"/>
                <w:sz w:val="26"/>
                <w:szCs w:val="26"/>
                <w:vertAlign w:val="superscript"/>
              </w:rPr>
              <w:t>5ª</w:t>
            </w:r>
            <w:r>
              <w:rPr>
                <w:color w:val="000000"/>
                <w:sz w:val="26"/>
                <w:szCs w:val="26"/>
              </w:rPr>
              <w:t xml:space="preserve"> Conferência AMAA em Durban, África do Sul. </w:t>
            </w:r>
          </w:p>
          <w:p w:rsidR="00100993" w:rsidRDefault="00883A6E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África do Sul de transmitir a estrutura para a</w:t>
            </w:r>
            <w:r>
              <w:rPr>
                <w:color w:val="000000"/>
                <w:sz w:val="26"/>
                <w:szCs w:val="26"/>
                <w:vertAlign w:val="superscript"/>
              </w:rPr>
              <w:t>5ª</w:t>
            </w:r>
            <w:r>
              <w:rPr>
                <w:color w:val="000000"/>
                <w:sz w:val="26"/>
                <w:szCs w:val="26"/>
              </w:rPr>
              <w:t xml:space="preserve"> Conferência AMAA antes do tempo.</w:t>
            </w:r>
          </w:p>
          <w:p w:rsidR="00100993" w:rsidRDefault="00883A6E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360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Todas as notificações subsequentes devem ser encaminhadas em conformidade.</w:t>
            </w:r>
          </w:p>
          <w:p w:rsidR="00100993" w:rsidRDefault="0010099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4011" w:type="dxa"/>
          </w:tcPr>
          <w:p w:rsidR="00100993" w:rsidRDefault="00883A6E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Secretariado (SAMSA)</w:t>
            </w:r>
          </w:p>
          <w:p w:rsidR="00100993" w:rsidRDefault="00100993">
            <w:pPr>
              <w:rPr>
                <w:b/>
                <w:sz w:val="26"/>
                <w:szCs w:val="26"/>
              </w:rPr>
            </w:pPr>
          </w:p>
        </w:tc>
      </w:tr>
    </w:tbl>
    <w:p w:rsidR="00100993" w:rsidRDefault="00100993">
      <w:pPr>
        <w:rPr>
          <w:sz w:val="26"/>
          <w:szCs w:val="26"/>
        </w:rPr>
      </w:pPr>
    </w:p>
    <w:p w:rsidR="00100993" w:rsidRDefault="00100993">
      <w:pPr>
        <w:rPr>
          <w:sz w:val="26"/>
          <w:szCs w:val="26"/>
        </w:rPr>
      </w:pPr>
    </w:p>
    <w:p w:rsidR="00100993" w:rsidRDefault="00100993">
      <w:pPr>
        <w:rPr>
          <w:sz w:val="26"/>
          <w:szCs w:val="26"/>
        </w:rPr>
      </w:pPr>
    </w:p>
    <w:p w:rsidR="00100993" w:rsidRDefault="00100993">
      <w:pPr>
        <w:rPr>
          <w:sz w:val="26"/>
          <w:szCs w:val="26"/>
        </w:rPr>
      </w:pPr>
    </w:p>
    <w:p w:rsidR="00100993" w:rsidRDefault="00100993">
      <w:pPr>
        <w:rPr>
          <w:sz w:val="26"/>
          <w:szCs w:val="26"/>
        </w:rPr>
      </w:pPr>
    </w:p>
    <w:p w:rsidR="00100993" w:rsidRDefault="00100993">
      <w:pPr>
        <w:rPr>
          <w:sz w:val="26"/>
          <w:szCs w:val="26"/>
        </w:rPr>
      </w:pPr>
    </w:p>
    <w:sectPr w:rsidR="00100993">
      <w:headerReference w:type="default" r:id="rId8"/>
      <w:footerReference w:type="default" r:id="rId9"/>
      <w:pgSz w:w="15840" w:h="12240"/>
      <w:pgMar w:top="1440" w:right="720" w:bottom="630" w:left="99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11A" w:rsidRDefault="00CE511A">
      <w:pPr>
        <w:spacing w:after="0" w:line="240" w:lineRule="auto"/>
      </w:pPr>
      <w:r>
        <w:separator/>
      </w:r>
    </w:p>
  </w:endnote>
  <w:endnote w:type="continuationSeparator" w:id="0">
    <w:p w:rsidR="00CE511A" w:rsidRDefault="00CE51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993" w:rsidRDefault="00883A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E51F9">
      <w:rPr>
        <w:noProof/>
        <w:color w:val="000000"/>
      </w:rPr>
      <w:t>1</w:t>
    </w:r>
    <w:r>
      <w:rPr>
        <w:color w:val="000000"/>
      </w:rPr>
      <w:fldChar w:fldCharType="end"/>
    </w:r>
  </w:p>
  <w:p w:rsidR="00100993" w:rsidRDefault="0010099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11A" w:rsidRDefault="00CE511A">
      <w:pPr>
        <w:spacing w:after="0" w:line="240" w:lineRule="auto"/>
      </w:pPr>
      <w:r>
        <w:separator/>
      </w:r>
    </w:p>
  </w:footnote>
  <w:footnote w:type="continuationSeparator" w:id="0">
    <w:p w:rsidR="00CE511A" w:rsidRDefault="00CE51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0993" w:rsidRDefault="0010099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FD2C3E"/>
    <w:multiLevelType w:val="multilevel"/>
    <w:tmpl w:val="0FA8F0AE"/>
    <w:lvl w:ilvl="0">
      <w:start w:val="1"/>
      <w:numFmt w:val="low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433570"/>
    <w:multiLevelType w:val="multilevel"/>
    <w:tmpl w:val="729AE9AC"/>
    <w:lvl w:ilvl="0">
      <w:start w:val="1"/>
      <w:numFmt w:val="lowerLetter"/>
      <w:lvlText w:val="%1)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4BB518C"/>
    <w:multiLevelType w:val="multilevel"/>
    <w:tmpl w:val="3E629A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C1967FB"/>
    <w:multiLevelType w:val="multilevel"/>
    <w:tmpl w:val="A11095BE"/>
    <w:lvl w:ilvl="0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C88295C"/>
    <w:multiLevelType w:val="multilevel"/>
    <w:tmpl w:val="BBD446C4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5F21E0"/>
    <w:multiLevelType w:val="multilevel"/>
    <w:tmpl w:val="ACA48B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D975B34"/>
    <w:multiLevelType w:val="multilevel"/>
    <w:tmpl w:val="4876560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F39051B"/>
    <w:multiLevelType w:val="multilevel"/>
    <w:tmpl w:val="32AE9A2E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B16FE4"/>
    <w:multiLevelType w:val="multilevel"/>
    <w:tmpl w:val="AE7ECD02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D5403"/>
    <w:multiLevelType w:val="multilevel"/>
    <w:tmpl w:val="946EEE6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CE857FC"/>
    <w:multiLevelType w:val="multilevel"/>
    <w:tmpl w:val="2F6CA6A6"/>
    <w:lvl w:ilvl="0">
      <w:start w:val="1"/>
      <w:numFmt w:val="low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954ECE"/>
    <w:multiLevelType w:val="multilevel"/>
    <w:tmpl w:val="F04E67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BC33E25"/>
    <w:multiLevelType w:val="multilevel"/>
    <w:tmpl w:val="C6BE11D0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0"/>
  </w:num>
  <w:num w:numId="5">
    <w:abstractNumId w:val="9"/>
  </w:num>
  <w:num w:numId="6">
    <w:abstractNumId w:val="12"/>
  </w:num>
  <w:num w:numId="7">
    <w:abstractNumId w:val="10"/>
  </w:num>
  <w:num w:numId="8">
    <w:abstractNumId w:val="8"/>
  </w:num>
  <w:num w:numId="9">
    <w:abstractNumId w:val="2"/>
  </w:num>
  <w:num w:numId="10">
    <w:abstractNumId w:val="4"/>
  </w:num>
  <w:num w:numId="11">
    <w:abstractNumId w:val="5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993"/>
    <w:rsid w:val="00100993"/>
    <w:rsid w:val="002E51F9"/>
    <w:rsid w:val="003E0DDD"/>
    <w:rsid w:val="00682953"/>
    <w:rsid w:val="006D5B05"/>
    <w:rsid w:val="00883A6E"/>
    <w:rsid w:val="009A112B"/>
    <w:rsid w:val="00CE5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5D200BC-797C-4DFA-8DE9-E0188826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2400</Words>
  <Characters>13685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Vejez Consult Limited</dc:creator>
  <cp:lastModifiedBy>Phumelele Mashabela</cp:lastModifiedBy>
  <cp:revision>2</cp:revision>
  <dcterms:created xsi:type="dcterms:W3CDTF">2020-09-23T09:22:00Z</dcterms:created>
  <dcterms:modified xsi:type="dcterms:W3CDTF">2020-09-23T09:22:00Z</dcterms:modified>
</cp:coreProperties>
</file>